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06C50896" w14:textId="38595009" w:rsidR="00FE5675" w:rsidRPr="00F26592" w:rsidRDefault="003C0838" w:rsidP="002A395C">
      <w:pPr>
        <w:jc w:val="end"/>
        <w:rPr>
          <w:rFonts w:ascii="Arial" w:hAnsi="Arial" w:cs="Arial"/>
          <w:color w:val="5B9BD5"/>
        </w:rPr>
      </w:pPr>
      <w:r>
        <w:rPr>
          <w:rFonts w:ascii="Arial" w:hAnsi="Arial" w:cs="Arial"/>
        </w:rPr>
        <w:t>19</w:t>
      </w:r>
      <w:r w:rsidR="007B2805">
        <w:rPr>
          <w:rFonts w:ascii="Arial" w:hAnsi="Arial" w:cs="Arial"/>
        </w:rPr>
        <w:t>.12.2024</w:t>
      </w:r>
    </w:p>
    <w:p w14:paraId="4FE726E7" w14:textId="19DD2DC2" w:rsidR="003C61D0" w:rsidRDefault="003C61D0" w:rsidP="00F00BC9"/>
    <w:p w14:paraId="1C40C33B" w14:textId="556937ED" w:rsidR="007B2805" w:rsidRPr="003C0838" w:rsidRDefault="003C0838" w:rsidP="007B2805">
      <w:pPr>
        <w:jc w:val="center"/>
        <w:rPr>
          <w:rFonts w:ascii="Arial" w:hAnsi="Arial" w:cs="Arial"/>
          <w:b/>
          <w:sz w:val="26"/>
          <w:szCs w:val="26"/>
        </w:rPr>
      </w:pPr>
      <w:r w:rsidRPr="003C0838">
        <w:rPr>
          <w:rFonts w:ascii="Arial" w:hAnsi="Arial" w:cs="Arial"/>
          <w:b/>
          <w:sz w:val="26"/>
          <w:szCs w:val="26"/>
        </w:rPr>
        <w:t>Gespräche haben sich ausgezahlt</w:t>
      </w:r>
    </w:p>
    <w:p w14:paraId="275777E0" w14:textId="08483241" w:rsidR="007B2805" w:rsidRPr="003C0838" w:rsidRDefault="003C0838" w:rsidP="007B2805">
      <w:pPr>
        <w:jc w:val="center"/>
        <w:rPr>
          <w:rFonts w:ascii="Arial" w:hAnsi="Arial" w:cs="Arial"/>
          <w:b/>
        </w:rPr>
      </w:pPr>
      <w:r>
        <w:rPr>
          <w:rFonts w:ascii="Arial" w:hAnsi="Arial" w:cs="Arial"/>
          <w:sz w:val="23"/>
          <w:szCs w:val="23"/>
        </w:rPr>
        <w:t>Funkamateure freuen sich über Verlängerung der Regelung</w:t>
      </w:r>
    </w:p>
    <w:p w14:paraId="7B8E8067" w14:textId="77777777" w:rsidR="007B2805" w:rsidRPr="005B3E50" w:rsidRDefault="007B2805" w:rsidP="007B2805">
      <w:pPr>
        <w:rPr>
          <w:sz w:val="24"/>
          <w:szCs w:val="24"/>
        </w:rPr>
      </w:pPr>
    </w:p>
    <w:p w14:paraId="24E0E4AF" w14:textId="40937017" w:rsidR="007B2805" w:rsidRPr="007B2805" w:rsidRDefault="003C0838" w:rsidP="007B2805">
      <w:pPr>
        <w:spacing w:line="18pt" w:lineRule="auto"/>
        <w:jc w:val="both"/>
        <w:rPr>
          <w:rFonts w:ascii="Arial" w:hAnsi="Arial" w:cs="Arial"/>
          <w:b/>
          <w:sz w:val="24"/>
          <w:szCs w:val="24"/>
        </w:rPr>
      </w:pPr>
      <w:r w:rsidRPr="003C0838">
        <w:rPr>
          <w:rFonts w:ascii="Arial" w:hAnsi="Arial" w:cs="Arial"/>
          <w:b/>
          <w:sz w:val="24"/>
          <w:szCs w:val="24"/>
        </w:rPr>
        <w:t>Im am 18.12. veröffentlichten Amtsblatt 2024-24 informiert die Bundesnetzagentur (</w:t>
      </w:r>
      <w:proofErr w:type="spellStart"/>
      <w:r w:rsidRPr="003C0838">
        <w:rPr>
          <w:rFonts w:ascii="Arial" w:hAnsi="Arial" w:cs="Arial"/>
          <w:b/>
          <w:sz w:val="24"/>
          <w:szCs w:val="24"/>
        </w:rPr>
        <w:t>BNetzA</w:t>
      </w:r>
      <w:proofErr w:type="spellEnd"/>
      <w:r w:rsidRPr="003C0838">
        <w:rPr>
          <w:rFonts w:ascii="Arial" w:hAnsi="Arial" w:cs="Arial"/>
          <w:b/>
          <w:sz w:val="24"/>
          <w:szCs w:val="24"/>
        </w:rPr>
        <w:t xml:space="preserve">) darüber, dass die für das laufende Jahr geltende Duldungsregelung für </w:t>
      </w:r>
      <w:r w:rsidR="00604BAC">
        <w:rPr>
          <w:rFonts w:ascii="Arial" w:hAnsi="Arial" w:cs="Arial"/>
          <w:b/>
          <w:sz w:val="24"/>
          <w:szCs w:val="24"/>
        </w:rPr>
        <w:t xml:space="preserve">das </w:t>
      </w:r>
      <w:r w:rsidRPr="003C0838">
        <w:rPr>
          <w:rFonts w:ascii="Arial" w:hAnsi="Arial" w:cs="Arial"/>
          <w:b/>
          <w:sz w:val="24"/>
          <w:szCs w:val="24"/>
        </w:rPr>
        <w:t>4</w:t>
      </w:r>
      <w:r w:rsidR="00604BAC">
        <w:rPr>
          <w:rFonts w:ascii="Arial" w:hAnsi="Arial" w:cs="Arial"/>
          <w:b/>
          <w:sz w:val="24"/>
          <w:szCs w:val="24"/>
        </w:rPr>
        <w:t>-</w:t>
      </w:r>
      <w:r w:rsidRPr="003C0838">
        <w:rPr>
          <w:rFonts w:ascii="Arial" w:hAnsi="Arial" w:cs="Arial"/>
          <w:b/>
          <w:sz w:val="24"/>
          <w:szCs w:val="24"/>
        </w:rPr>
        <w:t>m</w:t>
      </w:r>
      <w:r w:rsidR="00604BAC">
        <w:rPr>
          <w:rFonts w:ascii="Arial" w:hAnsi="Arial" w:cs="Arial"/>
          <w:b/>
          <w:sz w:val="24"/>
          <w:szCs w:val="24"/>
        </w:rPr>
        <w:t>-Band</w:t>
      </w:r>
      <w:r w:rsidRPr="003C0838">
        <w:rPr>
          <w:rFonts w:ascii="Arial" w:hAnsi="Arial" w:cs="Arial"/>
          <w:b/>
          <w:sz w:val="24"/>
          <w:szCs w:val="24"/>
        </w:rPr>
        <w:t xml:space="preserve"> bis zum 31.12.2025 verlängert wird. Inhaber der </w:t>
      </w:r>
      <w:r w:rsidR="00604BAC">
        <w:rPr>
          <w:rFonts w:ascii="Arial" w:hAnsi="Arial" w:cs="Arial"/>
          <w:b/>
          <w:sz w:val="24"/>
          <w:szCs w:val="24"/>
        </w:rPr>
        <w:t>Amateurfunk-</w:t>
      </w:r>
      <w:r w:rsidRPr="003C0838">
        <w:rPr>
          <w:rFonts w:ascii="Arial" w:hAnsi="Arial" w:cs="Arial"/>
          <w:b/>
          <w:sz w:val="24"/>
          <w:szCs w:val="24"/>
        </w:rPr>
        <w:t>Lizenzklasse A dürfen also auch im kommenden Jahr die Ausbreitungsphänomene dieses interessanten Bandes nutzen. Besonders erfreulich ist allerdings, dass auch die Klasse E ab dem 1.1.2025 nun wieder im 6-m-Band funken darf.</w:t>
      </w:r>
    </w:p>
    <w:p w14:paraId="62B1CB63" w14:textId="77777777" w:rsidR="007B2805" w:rsidRPr="005B3E50" w:rsidRDefault="007B2805" w:rsidP="007B2805">
      <w:pPr>
        <w:rPr>
          <w:sz w:val="24"/>
          <w:szCs w:val="24"/>
        </w:rPr>
      </w:pPr>
    </w:p>
    <w:p w14:paraId="316EEF76" w14:textId="37922F79" w:rsidR="007A09DF" w:rsidRDefault="003C0838" w:rsidP="002A395C">
      <w:pPr>
        <w:spacing w:line="18pt" w:lineRule="auto"/>
        <w:jc w:val="both"/>
        <w:rPr>
          <w:rFonts w:ascii="Arial" w:hAnsi="Arial" w:cs="Arial"/>
          <w:sz w:val="23"/>
          <w:szCs w:val="23"/>
        </w:rPr>
      </w:pPr>
      <w:r w:rsidRPr="003C0838">
        <w:rPr>
          <w:rFonts w:ascii="Arial" w:hAnsi="Arial" w:cs="Arial"/>
          <w:sz w:val="23"/>
          <w:szCs w:val="23"/>
        </w:rPr>
        <w:t>Mit dem Inkrafttreten der novellierten Amateurfunkverordnung am 24.6.</w:t>
      </w:r>
      <w:r w:rsidR="00604BAC">
        <w:rPr>
          <w:rFonts w:ascii="Arial" w:hAnsi="Arial" w:cs="Arial"/>
          <w:sz w:val="23"/>
          <w:szCs w:val="23"/>
        </w:rPr>
        <w:t>2024</w:t>
      </w:r>
      <w:r w:rsidRPr="003C0838">
        <w:rPr>
          <w:rFonts w:ascii="Arial" w:hAnsi="Arial" w:cs="Arial"/>
          <w:sz w:val="23"/>
          <w:szCs w:val="23"/>
        </w:rPr>
        <w:t xml:space="preserve"> war deren Duldungsregelung ausgelaufen. „Unsere vielen Gespräche beim Ministerium </w:t>
      </w:r>
      <w:r w:rsidR="00604BAC">
        <w:rPr>
          <w:rFonts w:ascii="Arial" w:hAnsi="Arial" w:cs="Arial"/>
          <w:sz w:val="23"/>
          <w:szCs w:val="23"/>
        </w:rPr>
        <w:t xml:space="preserve">für Digitales und Verkehr </w:t>
      </w:r>
      <w:r w:rsidRPr="003C0838">
        <w:rPr>
          <w:rFonts w:ascii="Arial" w:hAnsi="Arial" w:cs="Arial"/>
          <w:sz w:val="23"/>
          <w:szCs w:val="23"/>
        </w:rPr>
        <w:t>und der B</w:t>
      </w:r>
      <w:r w:rsidR="00604BAC">
        <w:rPr>
          <w:rFonts w:ascii="Arial" w:hAnsi="Arial" w:cs="Arial"/>
          <w:sz w:val="23"/>
          <w:szCs w:val="23"/>
        </w:rPr>
        <w:t>undesnetzagentur</w:t>
      </w:r>
      <w:r w:rsidRPr="003C0838">
        <w:rPr>
          <w:rFonts w:ascii="Arial" w:hAnsi="Arial" w:cs="Arial"/>
          <w:sz w:val="23"/>
          <w:szCs w:val="23"/>
        </w:rPr>
        <w:t xml:space="preserve"> haben also Erfolg gehabt, und neben der Klasse A darf nun auch die Klasse E wieder dieses Band an der Grenze zwischen Kurz- und Ultrakurzwelle aktiv nutzen“, freut sich </w:t>
      </w:r>
      <w:r w:rsidR="00604BAC">
        <w:rPr>
          <w:rFonts w:ascii="Arial" w:hAnsi="Arial" w:cs="Arial"/>
          <w:sz w:val="23"/>
          <w:szCs w:val="23"/>
        </w:rPr>
        <w:t xml:space="preserve">der DARC-Vorsitzende </w:t>
      </w:r>
      <w:r w:rsidRPr="003C0838">
        <w:rPr>
          <w:rFonts w:ascii="Arial" w:hAnsi="Arial" w:cs="Arial"/>
          <w:sz w:val="23"/>
          <w:szCs w:val="23"/>
        </w:rPr>
        <w:t xml:space="preserve">Christian Entsfellner. </w:t>
      </w:r>
      <w:r w:rsidR="00604BAC">
        <w:rPr>
          <w:rFonts w:ascii="Arial" w:hAnsi="Arial" w:cs="Arial"/>
          <w:sz w:val="23"/>
          <w:szCs w:val="23"/>
        </w:rPr>
        <w:t>„</w:t>
      </w:r>
      <w:r w:rsidRPr="003C0838">
        <w:rPr>
          <w:rFonts w:ascii="Arial" w:hAnsi="Arial" w:cs="Arial"/>
          <w:sz w:val="23"/>
          <w:szCs w:val="23"/>
        </w:rPr>
        <w:t xml:space="preserve">Diese gute und vertrauensvolle Zusammenarbeit zwischen Runder Tisch Amateurfunk (RTA), </w:t>
      </w:r>
      <w:proofErr w:type="spellStart"/>
      <w:r w:rsidRPr="003C0838">
        <w:rPr>
          <w:rFonts w:ascii="Arial" w:hAnsi="Arial" w:cs="Arial"/>
          <w:sz w:val="23"/>
          <w:szCs w:val="23"/>
        </w:rPr>
        <w:t>BNetzA</w:t>
      </w:r>
      <w:proofErr w:type="spellEnd"/>
      <w:r w:rsidRPr="003C0838">
        <w:rPr>
          <w:rFonts w:ascii="Arial" w:hAnsi="Arial" w:cs="Arial"/>
          <w:sz w:val="23"/>
          <w:szCs w:val="23"/>
        </w:rPr>
        <w:t>, Primärnutzer Bundeswehr und dem Referat Frequenzmanagement des DARC hat sich erneut bewährt.</w:t>
      </w:r>
      <w:r w:rsidR="00604BAC">
        <w:rPr>
          <w:rFonts w:ascii="Arial" w:hAnsi="Arial" w:cs="Arial"/>
          <w:sz w:val="23"/>
          <w:szCs w:val="23"/>
        </w:rPr>
        <w:t>“</w:t>
      </w:r>
    </w:p>
    <w:p w14:paraId="0ABA657A" w14:textId="77777777" w:rsidR="003C0838" w:rsidRDefault="003C0838" w:rsidP="002A395C">
      <w:pPr>
        <w:spacing w:line="18pt" w:lineRule="auto"/>
        <w:jc w:val="both"/>
        <w:rPr>
          <w:rFonts w:ascii="Arial" w:hAnsi="Arial" w:cs="Arial"/>
          <w:sz w:val="23"/>
          <w:szCs w:val="23"/>
        </w:rPr>
      </w:pPr>
    </w:p>
    <w:p w14:paraId="21C0A118" w14:textId="7E3400EE" w:rsidR="003C0838" w:rsidRPr="003C0838" w:rsidRDefault="003C0838" w:rsidP="003C0838">
      <w:pPr>
        <w:pStyle w:val="Listenabsatz"/>
        <w:numPr>
          <w:ilvl w:val="0"/>
          <w:numId w:val="1"/>
        </w:numPr>
        <w:spacing w:line="18pt" w:lineRule="auto"/>
        <w:jc w:val="both"/>
        <w:rPr>
          <w:rFonts w:ascii="Arial" w:hAnsi="Arial" w:cs="Arial"/>
          <w:sz w:val="23"/>
          <w:szCs w:val="23"/>
        </w:rPr>
      </w:pPr>
      <w:r w:rsidRPr="003C0838">
        <w:rPr>
          <w:rFonts w:ascii="Arial" w:hAnsi="Arial" w:cs="Arial"/>
          <w:sz w:val="23"/>
          <w:szCs w:val="23"/>
        </w:rPr>
        <w:t>Im Frequenzbereich 50,0 – 50,4 MHz dürfen Inhaber der Genehmigungsklasse E mit maximal 100 W PEP senden, nur horizontale Polarisation ist erlaubt. Im Rest des Bandes sind maximal 25 W PEP zulässig.</w:t>
      </w:r>
    </w:p>
    <w:p w14:paraId="75F0CB4A" w14:textId="001FCE9B" w:rsidR="003C0838" w:rsidRPr="00936CB4" w:rsidRDefault="003C0838" w:rsidP="00604BAC">
      <w:pPr>
        <w:pStyle w:val="Listenabsatz"/>
        <w:numPr>
          <w:ilvl w:val="0"/>
          <w:numId w:val="1"/>
        </w:numPr>
        <w:spacing w:line="18pt" w:lineRule="auto"/>
        <w:jc w:val="both"/>
        <w:rPr>
          <w:rFonts w:ascii="Arial" w:hAnsi="Arial" w:cs="Arial"/>
          <w:sz w:val="23"/>
          <w:szCs w:val="23"/>
        </w:rPr>
      </w:pPr>
      <w:r w:rsidRPr="003C0838">
        <w:rPr>
          <w:rFonts w:ascii="Arial" w:hAnsi="Arial" w:cs="Arial"/>
          <w:sz w:val="23"/>
          <w:szCs w:val="23"/>
        </w:rPr>
        <w:t>Im 4-m-Band ist ausschließlich für Inhaber der A-Lizenz Funkbetrieb im Frequenzbereich 70,150 – 70,210 MHz zulässig. Die max. Sendeleistung beträgt 25 W ERP, bei horizontaler Polarisation.</w:t>
      </w:r>
    </w:p>
    <w:p w14:paraId="1D45EB2F" w14:textId="1B7A5C89" w:rsidR="003C0838" w:rsidRDefault="003C0838" w:rsidP="003C0838">
      <w:pPr>
        <w:spacing w:line="18pt" w:lineRule="auto"/>
        <w:jc w:val="both"/>
        <w:rPr>
          <w:rFonts w:ascii="Arial" w:hAnsi="Arial" w:cs="Arial"/>
          <w:sz w:val="23"/>
          <w:szCs w:val="23"/>
        </w:rPr>
      </w:pPr>
      <w:r w:rsidRPr="003C0838">
        <w:rPr>
          <w:rFonts w:ascii="Arial" w:hAnsi="Arial" w:cs="Arial"/>
          <w:sz w:val="23"/>
          <w:szCs w:val="23"/>
        </w:rPr>
        <w:lastRenderedPageBreak/>
        <w:t xml:space="preserve">Die Amtsblätter der Bundesnetzagentur können unter </w:t>
      </w:r>
      <w:hyperlink r:id="rId8" w:history="1">
        <w:r w:rsidRPr="003C0838">
          <w:rPr>
            <w:rStyle w:val="Hyperlink"/>
            <w:rFonts w:ascii="Arial" w:hAnsi="Arial" w:cs="Arial"/>
            <w:sz w:val="23"/>
            <w:szCs w:val="23"/>
          </w:rPr>
          <w:t>https://www.bundesnetzagentur.de/DE/Allgemeines/Presse/Amtsblatt/start.html</w:t>
        </w:r>
      </w:hyperlink>
      <w:r w:rsidRPr="003C0838">
        <w:rPr>
          <w:rFonts w:ascii="Arial" w:hAnsi="Arial" w:cs="Arial"/>
          <w:sz w:val="23"/>
          <w:szCs w:val="23"/>
        </w:rPr>
        <w:t xml:space="preserve"> heruntergeladen werden.</w:t>
      </w:r>
    </w:p>
    <w:p w14:paraId="7159CE22" w14:textId="77777777" w:rsidR="003C0838" w:rsidRDefault="003C0838" w:rsidP="002A395C">
      <w:pPr>
        <w:spacing w:line="18pt" w:lineRule="auto"/>
        <w:jc w:val="both"/>
        <w:rPr>
          <w:rFonts w:ascii="Arial" w:hAnsi="Arial" w:cs="Arial"/>
          <w:sz w:val="23"/>
          <w:szCs w:val="23"/>
        </w:rPr>
      </w:pPr>
    </w:p>
    <w:p w14:paraId="2BD3A47B" w14:textId="77777777" w:rsidR="003C0838" w:rsidRDefault="003C0838" w:rsidP="002A395C">
      <w:pPr>
        <w:spacing w:line="18pt" w:lineRule="auto"/>
        <w:jc w:val="both"/>
        <w:rPr>
          <w:rFonts w:ascii="Arial" w:hAnsi="Arial" w:cs="Arial"/>
          <w:b/>
          <w:sz w:val="23"/>
          <w:szCs w:val="23"/>
        </w:rPr>
      </w:pPr>
    </w:p>
    <w:p w14:paraId="07E53F3D" w14:textId="77777777" w:rsidR="002A395C" w:rsidRPr="002A395C" w:rsidRDefault="007A09DF" w:rsidP="002A395C">
      <w:pPr>
        <w:spacing w:line="18pt" w:lineRule="auto"/>
        <w:jc w:val="both"/>
        <w:rPr>
          <w:rFonts w:ascii="Arial" w:hAnsi="Arial" w:cs="Arial"/>
          <w:sz w:val="23"/>
          <w:szCs w:val="23"/>
        </w:rPr>
      </w:pPr>
      <w:r w:rsidRPr="007A09DF">
        <w:rPr>
          <w:rFonts w:ascii="Arial" w:hAnsi="Arial" w:cs="Arial"/>
          <w:b/>
          <w:sz w:val="23"/>
          <w:szCs w:val="23"/>
        </w:rPr>
        <w:t>Kontakt Presse- und Öffentlichkeitsarbeit im DARC e. V.</w:t>
      </w:r>
    </w:p>
    <w:p w14:paraId="2224008A" w14:textId="3CA04F18" w:rsidR="007A09DF" w:rsidRDefault="007A09DF" w:rsidP="007A09DF">
      <w:pPr>
        <w:spacing w:line="18pt" w:lineRule="auto"/>
        <w:jc w:val="both"/>
        <w:rPr>
          <w:rFonts w:ascii="Arial" w:hAnsi="Arial" w:cs="Arial"/>
          <w:sz w:val="23"/>
          <w:szCs w:val="23"/>
        </w:rPr>
      </w:pPr>
      <w:r w:rsidRPr="007A09DF">
        <w:rPr>
          <w:rFonts w:ascii="Arial" w:hAnsi="Arial" w:cs="Arial"/>
          <w:sz w:val="23"/>
          <w:szCs w:val="23"/>
        </w:rPr>
        <w:t xml:space="preserve">Stephanie C. Heine und Heiko Schimmelpfeng, Lindenallee 4, 34225 Baunatal, Tel.: 0561 94988-0, E-Mail bitte an </w:t>
      </w:r>
      <w:hyperlink r:id="rId9" w:history="1">
        <w:r w:rsidR="007B2805" w:rsidRPr="00B279C2">
          <w:rPr>
            <w:rStyle w:val="Hyperlink"/>
            <w:rFonts w:ascii="Arial" w:hAnsi="Arial" w:cs="Arial"/>
            <w:sz w:val="23"/>
            <w:szCs w:val="23"/>
          </w:rPr>
          <w:t>pressestelle@darc.de</w:t>
        </w:r>
      </w:hyperlink>
    </w:p>
    <w:p w14:paraId="004A0BCB" w14:textId="77777777" w:rsidR="007B2805" w:rsidRPr="007A09DF" w:rsidRDefault="007B2805" w:rsidP="007A09DF">
      <w:pPr>
        <w:spacing w:line="18pt" w:lineRule="auto"/>
        <w:jc w:val="both"/>
        <w:rPr>
          <w:rFonts w:ascii="Arial" w:hAnsi="Arial" w:cs="Arial"/>
          <w:sz w:val="23"/>
          <w:szCs w:val="23"/>
        </w:rPr>
      </w:pPr>
    </w:p>
    <w:p w14:paraId="5517592A" w14:textId="48CCAA95" w:rsidR="007B2805" w:rsidRPr="0026267E" w:rsidRDefault="007B2805" w:rsidP="007B2805">
      <w:pPr>
        <w:spacing w:line="18pt" w:lineRule="auto"/>
        <w:jc w:val="both"/>
        <w:rPr>
          <w:rFonts w:ascii="Arial" w:hAnsi="Arial" w:cs="Arial"/>
          <w:sz w:val="23"/>
          <w:szCs w:val="23"/>
        </w:rPr>
      </w:pPr>
      <w:r w:rsidRPr="004A6FE3">
        <w:rPr>
          <w:rFonts w:ascii="Arial" w:hAnsi="Arial" w:cs="Arial"/>
          <w:sz w:val="23"/>
          <w:szCs w:val="23"/>
        </w:rPr>
        <w:t xml:space="preserve">Als größter Verband von Funkamateuren in Deutschland hat der DARC e.V. rund 30.000 Mitglieder. Damit ist er der drittgrößte Amateurfunkverband weltweit. Der DARC vertritt die Interessen der Funkamateure bundesweit und engagiert sich bei der Förderung des Amateurfunks auf allen Ebenen – auch international als Mitglied der International Amateur Radio Union (IARU). Informationen zum DARC finden Sie im Internet unter </w:t>
      </w:r>
      <w:hyperlink r:id="rId10" w:history="1">
        <w:r w:rsidRPr="00B279C2">
          <w:rPr>
            <w:rStyle w:val="Hyperlink"/>
            <w:rFonts w:ascii="Arial" w:hAnsi="Arial" w:cs="Arial"/>
            <w:sz w:val="23"/>
            <w:szCs w:val="23"/>
          </w:rPr>
          <w:t>www.darc.de</w:t>
        </w:r>
      </w:hyperlink>
      <w:r w:rsidRPr="004A6FE3">
        <w:rPr>
          <w:rFonts w:ascii="Arial" w:hAnsi="Arial" w:cs="Arial"/>
          <w:sz w:val="23"/>
          <w:szCs w:val="23"/>
        </w:rPr>
        <w:t>.</w:t>
      </w:r>
    </w:p>
    <w:p w14:paraId="5A356115" w14:textId="24F48ECF" w:rsidR="005B054C" w:rsidRPr="002A395C" w:rsidRDefault="005B054C" w:rsidP="007B2805">
      <w:pPr>
        <w:spacing w:line="18pt" w:lineRule="auto"/>
        <w:jc w:val="both"/>
        <w:rPr>
          <w:rFonts w:ascii="Arial" w:hAnsi="Arial" w:cs="Arial"/>
          <w:sz w:val="23"/>
          <w:szCs w:val="23"/>
        </w:rPr>
      </w:pPr>
    </w:p>
    <w:sectPr w:rsidR="005B054C" w:rsidRPr="002A395C" w:rsidSect="002F38DD">
      <w:headerReference w:type="default" r:id="rId11"/>
      <w:footerReference w:type="default" r:id="rId12"/>
      <w:pgSz w:w="595.30pt" w:h="841.90pt"/>
      <w:pgMar w:top="70.90pt" w:right="170.10pt" w:bottom="56.70pt" w:left="70.90pt" w:header="35.45pt" w:footer="35.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7966DADA" w14:textId="77777777" w:rsidR="00781F8B" w:rsidRDefault="00781F8B" w:rsidP="00F00BC9">
      <w:r>
        <w:separator/>
      </w:r>
    </w:p>
  </w:endnote>
  <w:endnote w:type="continuationSeparator" w:id="0">
    <w:p w14:paraId="28D3E349" w14:textId="77777777" w:rsidR="00781F8B" w:rsidRDefault="00781F8B" w:rsidP="00F00B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B1DC99E" w14:textId="77777777" w:rsidR="0026267E" w:rsidRDefault="00512BC2" w:rsidP="0026267E">
    <w:pPr>
      <w:pStyle w:val="Fuzeile"/>
      <w:jc w:val="center"/>
    </w:pPr>
    <w:r>
      <w:rPr>
        <w:rFonts w:ascii="Arial" w:hAnsi="Arial" w:cs="Arial"/>
        <w:b/>
        <w:sz w:val="23"/>
        <w:szCs w:val="23"/>
      </w:rPr>
      <w:t>Weitere Infos unter www.darc.de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0D8A459" w14:textId="77777777" w:rsidR="00781F8B" w:rsidRDefault="00781F8B" w:rsidP="00F00BC9">
      <w:r>
        <w:separator/>
      </w:r>
    </w:p>
  </w:footnote>
  <w:footnote w:type="continuationSeparator" w:id="0">
    <w:p w14:paraId="2D960126" w14:textId="77777777" w:rsidR="00781F8B" w:rsidRDefault="00781F8B" w:rsidP="00F00BC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5F646CF" w14:textId="77777777" w:rsidR="00F00BC9" w:rsidRDefault="00F00BC9" w:rsidP="00F00BC9">
    <w:pPr>
      <w:pStyle w:val="Kopfzeile"/>
      <w:tabs>
        <w:tab w:val="clear" w:pos="453.60pt"/>
        <w:tab w:val="end" w:pos="517.40pt"/>
      </w:tabs>
      <w:rPr>
        <w:rFonts w:ascii="Arial" w:hAnsi="Arial" w:cs="Arial"/>
        <w:b/>
        <w:sz w:val="28"/>
      </w:rPr>
    </w:pPr>
    <w:r>
      <w:rPr>
        <w:rFonts w:ascii="Arial" w:hAnsi="Arial" w:cs="Arial"/>
        <w:b/>
        <w:sz w:val="28"/>
      </w:rPr>
      <w:t>PRESSEINFORMATION</w:t>
    </w:r>
  </w:p>
  <w:p w14:paraId="44073B48" w14:textId="77777777" w:rsidR="00F00BC9" w:rsidRDefault="006E25E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59DE95E3" wp14:editId="4B28FB7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08F4"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38B663A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48194CBD" w14:textId="77777777" w:rsidR="00F00BC9" w:rsidRDefault="00F00BC9" w:rsidP="00F00BC9">
    <w:pPr>
      <w:pStyle w:val="Kopfzeile"/>
      <w:pBdr>
        <w:bottom w:val="single" w:sz="6" w:space="0" w:color="000000"/>
      </w:pBdr>
      <w:rPr>
        <w:rFonts w:cs="Arial"/>
        <w:sz w:val="16"/>
      </w:rPr>
    </w:pPr>
  </w:p>
  <w:p w14:paraId="0DA1D76A" w14:textId="77777777" w:rsidR="00F00BC9" w:rsidRDefault="00F00BC9">
    <w:pPr>
      <w:pStyle w:val="Kopfzeile"/>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364F364A"/>
    <w:multiLevelType w:val="hybridMultilevel"/>
    <w:tmpl w:val="A87E89E8"/>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50%"/>
  <w:doNotDisplayPageBoundaries/>
  <w:proofState w:spelling="clean" w:grammar="clean"/>
  <w:attachedTemplate r:id="rId1"/>
  <w:trackRevisions/>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11EAE"/>
    <w:rsid w:val="000271DE"/>
    <w:rsid w:val="000515EF"/>
    <w:rsid w:val="00086299"/>
    <w:rsid w:val="000F1A85"/>
    <w:rsid w:val="0010790F"/>
    <w:rsid w:val="00113A0F"/>
    <w:rsid w:val="0012259B"/>
    <w:rsid w:val="00124942"/>
    <w:rsid w:val="0013514F"/>
    <w:rsid w:val="00142446"/>
    <w:rsid w:val="00160986"/>
    <w:rsid w:val="00161E4A"/>
    <w:rsid w:val="001B0692"/>
    <w:rsid w:val="001B1AED"/>
    <w:rsid w:val="001D3A74"/>
    <w:rsid w:val="001F2F04"/>
    <w:rsid w:val="001F78C3"/>
    <w:rsid w:val="00211000"/>
    <w:rsid w:val="002215FE"/>
    <w:rsid w:val="002428AD"/>
    <w:rsid w:val="0026267E"/>
    <w:rsid w:val="002A395C"/>
    <w:rsid w:val="002A61D1"/>
    <w:rsid w:val="002B16A6"/>
    <w:rsid w:val="002B3892"/>
    <w:rsid w:val="002B44F8"/>
    <w:rsid w:val="002E7373"/>
    <w:rsid w:val="002F1318"/>
    <w:rsid w:val="002F1DBD"/>
    <w:rsid w:val="002F38DD"/>
    <w:rsid w:val="00304BE5"/>
    <w:rsid w:val="00333527"/>
    <w:rsid w:val="00351DAC"/>
    <w:rsid w:val="00366781"/>
    <w:rsid w:val="0038643E"/>
    <w:rsid w:val="00387661"/>
    <w:rsid w:val="003942F3"/>
    <w:rsid w:val="003A564B"/>
    <w:rsid w:val="003B21D7"/>
    <w:rsid w:val="003C0838"/>
    <w:rsid w:val="003C61D0"/>
    <w:rsid w:val="003D1BB0"/>
    <w:rsid w:val="003F4D08"/>
    <w:rsid w:val="00412CC5"/>
    <w:rsid w:val="00431983"/>
    <w:rsid w:val="00447ADD"/>
    <w:rsid w:val="00457DC9"/>
    <w:rsid w:val="00474040"/>
    <w:rsid w:val="004E2FB5"/>
    <w:rsid w:val="004F2E0F"/>
    <w:rsid w:val="005016FE"/>
    <w:rsid w:val="00512BC2"/>
    <w:rsid w:val="005228FD"/>
    <w:rsid w:val="00532789"/>
    <w:rsid w:val="0053513C"/>
    <w:rsid w:val="00576D7F"/>
    <w:rsid w:val="00581E64"/>
    <w:rsid w:val="005B054C"/>
    <w:rsid w:val="00604BAC"/>
    <w:rsid w:val="00621419"/>
    <w:rsid w:val="006237D2"/>
    <w:rsid w:val="00656998"/>
    <w:rsid w:val="006B433D"/>
    <w:rsid w:val="006E09BD"/>
    <w:rsid w:val="006E25E3"/>
    <w:rsid w:val="006F29FD"/>
    <w:rsid w:val="007613C8"/>
    <w:rsid w:val="00775C27"/>
    <w:rsid w:val="00780AAF"/>
    <w:rsid w:val="00781F8B"/>
    <w:rsid w:val="007A09DF"/>
    <w:rsid w:val="007B2805"/>
    <w:rsid w:val="007C42B3"/>
    <w:rsid w:val="007C4A35"/>
    <w:rsid w:val="00807A2B"/>
    <w:rsid w:val="008104D7"/>
    <w:rsid w:val="008109FE"/>
    <w:rsid w:val="00810F77"/>
    <w:rsid w:val="0081666B"/>
    <w:rsid w:val="0083170D"/>
    <w:rsid w:val="008507BC"/>
    <w:rsid w:val="00873FF1"/>
    <w:rsid w:val="008836D4"/>
    <w:rsid w:val="00893DC8"/>
    <w:rsid w:val="008A4E8B"/>
    <w:rsid w:val="008D1220"/>
    <w:rsid w:val="009009BA"/>
    <w:rsid w:val="00936CB4"/>
    <w:rsid w:val="00973860"/>
    <w:rsid w:val="00974DD5"/>
    <w:rsid w:val="00975F53"/>
    <w:rsid w:val="009C03B5"/>
    <w:rsid w:val="009E2259"/>
    <w:rsid w:val="00A02B97"/>
    <w:rsid w:val="00A07369"/>
    <w:rsid w:val="00A3556D"/>
    <w:rsid w:val="00A35DE3"/>
    <w:rsid w:val="00A4106A"/>
    <w:rsid w:val="00A41E00"/>
    <w:rsid w:val="00A613DA"/>
    <w:rsid w:val="00A73AFA"/>
    <w:rsid w:val="00A86C9F"/>
    <w:rsid w:val="00A950C6"/>
    <w:rsid w:val="00AA0C51"/>
    <w:rsid w:val="00AE259B"/>
    <w:rsid w:val="00AE2AC4"/>
    <w:rsid w:val="00B03F4C"/>
    <w:rsid w:val="00B36161"/>
    <w:rsid w:val="00B63838"/>
    <w:rsid w:val="00B77FE1"/>
    <w:rsid w:val="00B82AE2"/>
    <w:rsid w:val="00B837A4"/>
    <w:rsid w:val="00BC150A"/>
    <w:rsid w:val="00BD3338"/>
    <w:rsid w:val="00C05942"/>
    <w:rsid w:val="00C41E2F"/>
    <w:rsid w:val="00C50476"/>
    <w:rsid w:val="00C84783"/>
    <w:rsid w:val="00CA1D1A"/>
    <w:rsid w:val="00CB099B"/>
    <w:rsid w:val="00D14F5A"/>
    <w:rsid w:val="00D35D80"/>
    <w:rsid w:val="00D5392F"/>
    <w:rsid w:val="00D62F19"/>
    <w:rsid w:val="00DA42B5"/>
    <w:rsid w:val="00DA4BF4"/>
    <w:rsid w:val="00DC3207"/>
    <w:rsid w:val="00E142E8"/>
    <w:rsid w:val="00E341D0"/>
    <w:rsid w:val="00EE561E"/>
    <w:rsid w:val="00EF4F33"/>
    <w:rsid w:val="00F00BC9"/>
    <w:rsid w:val="00F14CAA"/>
    <w:rsid w:val="00F26592"/>
    <w:rsid w:val="00F31670"/>
    <w:rsid w:val="00F55C6B"/>
    <w:rsid w:val="00F65AC9"/>
    <w:rsid w:val="00F77A90"/>
    <w:rsid w:val="00F8500D"/>
    <w:rsid w:val="00F85EE0"/>
    <w:rsid w:val="00FA2693"/>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C7EB2"/>
  <w15:chartTrackingRefBased/>
  <w15:docId w15:val="{A1C4FC29-5C39-4946-8144-257206A304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226.80pt"/>
        <w:tab w:val="end" w:pos="453.60pt"/>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226.80pt"/>
        <w:tab w:val="end" w:pos="453.60pt"/>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Listenabsatz">
    <w:name w:val="List Paragraph"/>
    <w:basedOn w:val="Standard"/>
    <w:uiPriority w:val="34"/>
    <w:qFormat/>
    <w:rsid w:val="003C0838"/>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5884219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s://www.bundesnetzagentur.de/DE/Allgemeines/Presse/Amtsblatt/start.html" TargetMode="Externa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footer" Target="footer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1.xml"/><Relationship Id="rId5" Type="http://purl.oclc.org/ooxml/officeDocument/relationships/webSettings" Target="webSettings.xml"/><Relationship Id="rId10" Type="http://purl.oclc.org/ooxml/officeDocument/relationships/hyperlink" Target="http://www.darc.de" TargetMode="External"/><Relationship Id="rId4" Type="http://purl.oclc.org/ooxml/officeDocument/relationships/settings" Target="settings.xml"/><Relationship Id="rId9" Type="http://purl.oclc.org/ooxml/officeDocument/relationships/hyperlink" Target="mailto:pressestelle@darc.de" TargetMode="Externa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settings.xml.rels><?xml version="1.0" encoding="UTF-8" standalone="yes"?>
<Relationships xmlns="http://schemas.openxmlformats.org/package/2006/relationships"><Relationship Id="rId1" Type="http://purl.oclc.org/ooxml/officeDocument/relationships/attachedTemplate" Target="file:///P:\Vorlagen\PR-Vorlagen\Vorlage-Pressemeldung.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AA8A9844-CEF9-4ACC-924E-910D9D94E2A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Vorlage-Pressemeldung.dot</Template>
  <TotalTime>0</TotalTime>
  <Pages>2</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Stephanie C. Heine (DARC e. V.)</cp:lastModifiedBy>
  <cp:revision>2</cp:revision>
  <cp:lastPrinted>2012-12-12T12:25:00Z</cp:lastPrinted>
  <dcterms:created xsi:type="dcterms:W3CDTF">2024-12-19T10:16:00Z</dcterms:created>
  <dcterms:modified xsi:type="dcterms:W3CDTF">2024-12-19T10:16:00Z</dcterms:modified>
</cp:coreProperties>
</file>